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731"/>
        <w:gridCol w:w="863"/>
        <w:gridCol w:w="967"/>
        <w:gridCol w:w="1427"/>
        <w:gridCol w:w="755"/>
        <w:gridCol w:w="1737"/>
        <w:gridCol w:w="772"/>
        <w:gridCol w:w="787"/>
      </w:tblGrid>
      <w:tr w:rsidR="00597508" w:rsidRPr="00597508" w:rsidTr="005975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ЕАЭС KG417/052.HK.02.06823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8467223000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BHK-18Li-0,BHK-18Li-125, BHK-21Li-185, BHK-20Li, BHK-20Li-125, BHK-20Li-125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BHK-20Li-125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BHK-20Li-185, BHK-20Li-185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BHK-20Li-185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BHK-18Li-125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BHK-21Li-185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; Производственные площадки :; YONGKANG VST INDUSTRY AND TRADE CO., LTD No.23,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Yingui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South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Road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Chengxi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Industry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Zone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Yongkang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Zhejiang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China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Shanghai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Mandarin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Industry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Ltd</w:t>
            </w:r>
            <w:proofErr w:type="spellEnd"/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China, Room 808, New Epoch International Plaza, No. 1599, Huang Xing Road, Shanghai NANTONG MAITENG TOOLS CO., LTD East Industrial Park, Lvsi town, Qidong, Nantong City, Jiangsu Province, 226241, China; YONG KANG BKODA TRADING CO.,LTD FLOOR 3, NO.3, BUILDING 1, LANE 48, YONGSAN MIDDLE ROAD, JIANGNAN STREET, YONGKANG CITY, JINHUA </w:t>
            </w: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lastRenderedPageBreak/>
              <w:t>CITY, ZHEJIANG PROVINCE, China Suzhou Inall Enterprise Co.,Ltd NO.379 TAYUAN ROAD, DISTRICT, SUZHOU CITY, JIANGSU PROVINCE, CHINA; ZHEJIANG ZEC IMPORT &amp; EXPORT CO.,LTD 8F, ZEC Development Building,#258 Baishi Road, Hangzhou, China ZHEJIANG HIFINE INTERNATIONAL ENTERPRISE CO., LTD China ZHEJIANG, 11 Shanghai, 3/F, BLOCK A, CENTRAL PLAZA, ZHONGHUAN ROAD, JIAXING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BORT GLOBAL LIMITED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"ЭКСТЕГО" ОГРН 1186313073132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февраль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508" w:rsidRPr="00597508" w:rsidRDefault="00597508" w:rsidP="005975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75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февраль 2026</w:t>
            </w:r>
          </w:p>
        </w:tc>
      </w:tr>
    </w:tbl>
    <w:p w:rsidR="0008257E" w:rsidRDefault="00597508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08"/>
    <w:rsid w:val="00070BA9"/>
    <w:rsid w:val="000B14A3"/>
    <w:rsid w:val="005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B3DB6-EED4-4CB4-A402-6335C3D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XA7P4-03"</dc:creator>
  <cp:keywords/>
  <dc:description/>
  <cp:lastModifiedBy>"solovova.e on XA7P4-03"</cp:lastModifiedBy>
  <cp:revision>1</cp:revision>
  <dcterms:created xsi:type="dcterms:W3CDTF">2025-05-29T11:15:00Z</dcterms:created>
  <dcterms:modified xsi:type="dcterms:W3CDTF">2025-05-29T11:16:00Z</dcterms:modified>
</cp:coreProperties>
</file>