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30" w:rsidRPr="00797230" w:rsidRDefault="00797230" w:rsidP="0079723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30">
        <w:rPr>
          <w:rFonts w:ascii="Times New Roman" w:eastAsia="Times New Roman" w:hAnsi="Times New Roman" w:cs="Times New Roman"/>
          <w:sz w:val="20"/>
          <w:szCs w:val="20"/>
          <w:lang w:eastAsia="ru-RU"/>
        </w:rPr>
        <w:t>Пила сабельная сетевая</w:t>
      </w:r>
    </w:p>
    <w:p w:rsidR="00797230" w:rsidRPr="00797230" w:rsidRDefault="00797230" w:rsidP="0079723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9723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797230" w:rsidRPr="00797230" w:rsidRDefault="00797230" w:rsidP="0079723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30">
        <w:rPr>
          <w:rFonts w:ascii="Times New Roman" w:eastAsia="Times New Roman" w:hAnsi="Times New Roman" w:cs="Times New Roman"/>
          <w:sz w:val="20"/>
          <w:szCs w:val="20"/>
          <w:lang w:eastAsia="ru-RU"/>
        </w:rPr>
        <w:t>«P.I.T»</w:t>
      </w:r>
    </w:p>
    <w:p w:rsidR="00797230" w:rsidRPr="00797230" w:rsidRDefault="00797230" w:rsidP="0079723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9723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797230" w:rsidRPr="00797230" w:rsidRDefault="00797230" w:rsidP="0079723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30">
        <w:rPr>
          <w:rFonts w:ascii="Times New Roman" w:eastAsia="Times New Roman" w:hAnsi="Times New Roman" w:cs="Times New Roman"/>
          <w:sz w:val="20"/>
          <w:szCs w:val="20"/>
          <w:lang w:eastAsia="ru-RU"/>
        </w:rPr>
        <w:t>8467229000 PSA115-C, PSA115-C1, PSA115-C2, PSA115-C3, PSA115-C4, PSA115-C5, PSA115-C6, PSA115-C7, PSA115-C8, PSA115-C9, PSA115-C10, PSA120-C, PSA120-C1, PSA120-C2, PSA120-C3, PSA120-C4, PSA120-C5, PSA120-C6, PSA120-C7, PSA120-C8, PSA120-C9, PSA120-C10, PSA150-C, PSA150-C1, PSA150-C2, PSA150-C3, PSA150-C4, PSA150-C5, PSA150-C6, PSA150-C7, PSA150-C8, PSA150-C9, PSA150-C10, PSA1200-C, PSA1200-C1, PSA1200-C2, PSA1200-C3, PSA1200-C4, PSA1200-C5, PSA1200-C6, PSA1200-C7, PSA1200-C8, PSA1200-C9, PSA1200-C10, PSA1200-D, PSA1200-D1, PSA1200-D2, PSA1200-D3, PSA1300-C, PSA1300-C1, PSA1300-C2, PSA1300-C3, PSA1300-C4, PSA1300-C5, PSA1300-C6, PSA1300-C7, PSA1300-C8, PSA1300-C9, PSA1300-C10, PSA1300-D, PSA1300-D1, PSA1300-D2, PSA1300-D3, PSA1400-C, PSA1400-C1, PSA1400-C2, PSA1400-C3, PSA1400-C4, PSA1400-C5, PSA1400-C6, PSA1400-C7, PSA1400-C8, PSA1400-C9, PSA1400-C10, PSA1400-D, PSA1400-D1, PSA1400-D2, PSA1400-D3, PSA1500-C, PSA1500-C1, PSA1500-C2, PSA1500-C3, PSA1500-C4, PSA1500-C5, PSA1500-C6, PSA1500-C7, PSA1500-C8, PSA1500-C9, PSA1500-C10, PSA1500-D, PSA1500-D1, PSA1500-D2, PSA1500-D3</w:t>
      </w:r>
    </w:p>
    <w:p w:rsidR="0008257E" w:rsidRDefault="00797230"/>
    <w:p w:rsidR="00797230" w:rsidRDefault="00797230">
      <w:r>
        <w:rPr>
          <w:rStyle w:val="card-view-toolbartitlename"/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  <w:t>ЕАЭС N RU Д-CN.РА03.В.05703/21 от 29.11.2021 действует до 28.11.2026</w:t>
      </w:r>
      <w:bookmarkStart w:id="0" w:name="_GoBack"/>
      <w:bookmarkEnd w:id="0"/>
    </w:p>
    <w:sectPr w:rsidR="0079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30"/>
    <w:rsid w:val="00070BA9"/>
    <w:rsid w:val="000B14A3"/>
    <w:rsid w:val="007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7F9"/>
  <w15:chartTrackingRefBased/>
  <w15:docId w15:val="{4B2A3556-26A5-4841-9022-4460012F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97230"/>
  </w:style>
  <w:style w:type="character" w:customStyle="1" w:styleId="card-view-toolbartitlename">
    <w:name w:val="card-view-toolbar__title__name"/>
    <w:basedOn w:val="a0"/>
    <w:rsid w:val="0079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XA7P3-42"</dc:creator>
  <cp:keywords/>
  <dc:description/>
  <cp:lastModifiedBy>"solovova.e on XA7P3-42"</cp:lastModifiedBy>
  <cp:revision>1</cp:revision>
  <dcterms:created xsi:type="dcterms:W3CDTF">2024-11-05T16:00:00Z</dcterms:created>
  <dcterms:modified xsi:type="dcterms:W3CDTF">2024-11-05T16:00:00Z</dcterms:modified>
</cp:coreProperties>
</file>